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1E2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4B67F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431E2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bookmarkStart w:id="0" w:name="_GoBack"/>
      <w:bookmarkEnd w:id="0"/>
      <w:r w:rsidR="004B6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36E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BD5E1F" w:rsidRDefault="009D0946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20B33" w:rsidRPr="00420B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                      «О дне архитектора»</w:t>
              </w:r>
            </w:hyperlink>
          </w:p>
          <w:p w:rsidR="004B67FE" w:rsidRDefault="004B67FE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7FE" w:rsidRPr="00C26234" w:rsidRDefault="004B67FE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420B3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420B33" w:rsidP="00420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953" w:type="dxa"/>
          </w:tcPr>
          <w:p w:rsidR="00937496" w:rsidRDefault="00420B33" w:rsidP="0042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 xml:space="preserve">Минстроем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Российской Федерации «О дне архитектора»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0B33" w:rsidRPr="00420B33" w:rsidRDefault="00420B33" w:rsidP="0042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t xml:space="preserve"> 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>Дата начала обсуждения проекта – 24 апреля 2024 г., дата окончания обсуждения проекта – 08.05.2024.</w:t>
            </w:r>
          </w:p>
          <w:p w:rsidR="00420B33" w:rsidRPr="003741AE" w:rsidRDefault="00420B33" w:rsidP="0042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>Согласно комментариям разработчика, проектом постановления предлагается установить профессиональный праздник – День архитектора и отмечать его в первый понедельник июля.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BD5E1F" w:rsidRDefault="009D0946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36775" w:rsidRPr="0053677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 № 611282-8 «О внесении изменений в статьи 48 и 52 ГрК РФ (в части расширения полномочий Правительства Российской Федерации устанавливать случаи, когда при строительстве, реконструкции объектов капитального строительства подготовка рабочей документации не требуется)</w:t>
              </w:r>
            </w:hyperlink>
          </w:p>
          <w:p w:rsidR="004B67FE" w:rsidRDefault="004B67FE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7FE" w:rsidRPr="000C26CD" w:rsidRDefault="004B67FE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36775" w:rsidRPr="00536775" w:rsidRDefault="00536775" w:rsidP="0053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профильным комитетом решения о представлении законопроекта в Совет Государственной Думы</w:t>
            </w:r>
          </w:p>
          <w:p w:rsidR="00536775" w:rsidRPr="00536775" w:rsidRDefault="00536775" w:rsidP="0053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02.05.2024</w:t>
            </w:r>
          </w:p>
          <w:p w:rsidR="000C26CD" w:rsidRDefault="00536775" w:rsidP="0053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редлож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законопроект к рассмотрению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(Предлагаемый срок представления отзывов, предложений и замечаний в комитет 04.06.2024)</w:t>
            </w:r>
          </w:p>
        </w:tc>
        <w:tc>
          <w:tcPr>
            <w:tcW w:w="5953" w:type="dxa"/>
          </w:tcPr>
          <w:p w:rsidR="00130DD0" w:rsidRPr="00536775" w:rsidRDefault="00536775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Законопроект направлен на обеспечение сокращения количества документов, сведений, материалов, согласований, необходимых для реализации проектов по строительству объектов капитального строительства.</w:t>
            </w:r>
          </w:p>
          <w:p w:rsidR="00536775" w:rsidRPr="00536775" w:rsidRDefault="00536775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      Из буквального толкования положений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татей 48 и 52 Кодекса следует,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что подготовка как проектной документации, так и рабочей документации необходима для всех объектов капитального строительства (за исключением объектов индивидуального жилищного строительства).</w:t>
            </w:r>
          </w:p>
          <w:p w:rsidR="00536775" w:rsidRDefault="00536775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    В связи с этим, законопроектом предлагается наделить Правительство Российской Федерации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полномочиями по установлению случаев, при которых для строительства, реконструкции объе</w:t>
            </w:r>
            <w:r w:rsidR="00EB1733">
              <w:rPr>
                <w:rFonts w:ascii="Times New Roman" w:hAnsi="Times New Roman" w:cs="Times New Roman"/>
                <w:sz w:val="26"/>
                <w:szCs w:val="26"/>
              </w:rPr>
              <w:t xml:space="preserve">кта капитального строительства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не требуется подготовка рабочей документации.</w:t>
            </w:r>
          </w:p>
        </w:tc>
      </w:tr>
      <w:tr w:rsidR="00B96B9B" w:rsidRPr="003741AE" w:rsidTr="00C42516">
        <w:tc>
          <w:tcPr>
            <w:tcW w:w="567" w:type="dxa"/>
          </w:tcPr>
          <w:p w:rsidR="00B96B9B" w:rsidRDefault="00B96B9B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B96B9B" w:rsidRPr="00FC3A97" w:rsidRDefault="009D0946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FC3A97" w:rsidRPr="00FC3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FC3A97" w:rsidRPr="00FC3A97">
                <w:rPr>
                  <w:rStyle w:val="a4"/>
                  <w:rFonts w:ascii="Times New Roman" w:hAnsi="Times New Roman" w:cs="Times New Roman"/>
                  <w:spacing w:val="-5"/>
                  <w:sz w:val="26"/>
                  <w:szCs w:val="26"/>
                  <w:shd w:val="clear" w:color="auto" w:fill="FFFFFF"/>
                </w:rPr>
                <w:t>Об утверждении требований к содержанию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законом, порядку их подготовки и утверждения».</w:t>
              </w:r>
            </w:hyperlink>
          </w:p>
          <w:p w:rsidR="004B67FE" w:rsidRDefault="004B67FE" w:rsidP="001D1F0F"/>
          <w:p w:rsidR="004B67FE" w:rsidRDefault="004B67FE" w:rsidP="001D1F0F"/>
        </w:tc>
        <w:tc>
          <w:tcPr>
            <w:tcW w:w="2694" w:type="dxa"/>
          </w:tcPr>
          <w:p w:rsidR="00B96B9B" w:rsidRDefault="00FC3A9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B96B9B" w:rsidRDefault="00B96B9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>Проектом предлагаются к утверждению:</w:t>
            </w:r>
          </w:p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     - требования к содержанию результатов применения предусмотренных частью 6 статьи 15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законом;</w:t>
            </w:r>
          </w:p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     - требования к порядку подготовки и утверждения результатов применения предусмотренных частью 6 статьи 15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законом.</w:t>
            </w:r>
          </w:p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Проект подготовлен в связи с утверждением Федерального закона от 25.12.2023 N 653-ФЗ "О внесении изменений в Федеральный закон "Технический регламент о безопасности зданий и сооружений" и отдельные законодательные акты Российской Федерации".</w:t>
            </w:r>
          </w:p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В случае утверждения документ вступит в силу с 1 сентября 2024 года.</w:t>
            </w:r>
          </w:p>
          <w:p w:rsidR="00107045" w:rsidRDefault="00107045" w:rsidP="00107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46" w:rsidRDefault="009D0946" w:rsidP="00E30F64">
      <w:pPr>
        <w:spacing w:after="0" w:line="240" w:lineRule="auto"/>
      </w:pPr>
      <w:r>
        <w:separator/>
      </w:r>
    </w:p>
  </w:endnote>
  <w:endnote w:type="continuationSeparator" w:id="0">
    <w:p w:rsidR="009D0946" w:rsidRDefault="009D0946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46" w:rsidRDefault="009D0946" w:rsidP="00E30F64">
      <w:pPr>
        <w:spacing w:after="0" w:line="240" w:lineRule="auto"/>
      </w:pPr>
      <w:r>
        <w:separator/>
      </w:r>
    </w:p>
  </w:footnote>
  <w:footnote w:type="continuationSeparator" w:id="0">
    <w:p w:rsidR="009D0946" w:rsidRDefault="009D0946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55B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045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261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30A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A7D5D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6ED9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57DF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D46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17C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0B3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7FE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4187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4B9A"/>
    <w:rsid w:val="005364DC"/>
    <w:rsid w:val="00536775"/>
    <w:rsid w:val="00536EBC"/>
    <w:rsid w:val="005371A4"/>
    <w:rsid w:val="00541176"/>
    <w:rsid w:val="005431E2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2EC5"/>
    <w:rsid w:val="006638DC"/>
    <w:rsid w:val="00663BBD"/>
    <w:rsid w:val="00664EA3"/>
    <w:rsid w:val="0066517B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3590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8DC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2F43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49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536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0946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7AB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1AC3"/>
    <w:rsid w:val="00AB1B59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46336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6B9B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5E1F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5546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141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0400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695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73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2FA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3A97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  <w:style w:type="paragraph" w:customStyle="1" w:styleId="pt-aa-000004">
    <w:name w:val="pt-aa-000004"/>
    <w:basedOn w:val="a"/>
    <w:rsid w:val="007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5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1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12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3" w:color="auto"/>
                <w:bottom w:val="none" w:sz="0" w:space="0" w:color="auto"/>
                <w:right w:val="single" w:sz="18" w:space="0" w:color="4CAF50"/>
              </w:divBdr>
            </w:div>
            <w:div w:id="394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Regulation/Npa/PublicView?npaID=145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d.duma.gov.ru/bill/611282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Regulation/Npa/PublicView?npaID=147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B5CC-DABE-40A6-9808-C7CBCA9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361</cp:revision>
  <cp:lastPrinted>2021-12-29T13:27:00Z</cp:lastPrinted>
  <dcterms:created xsi:type="dcterms:W3CDTF">2020-06-03T15:13:00Z</dcterms:created>
  <dcterms:modified xsi:type="dcterms:W3CDTF">2024-05-27T09:19:00Z</dcterms:modified>
</cp:coreProperties>
</file>